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12920.xml.htm"/>
      <w:bookmarkStart w:id="1" w:name="kswkform4_178701292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Dunaway William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1251 NW BRIARCLIFF PKWY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KANSAS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StoneX Group Inc.</w:t>
              </w:r>
            </w:hyperlink>
            <w:r>
              <w:rPr/>
              <w:t xml:space="preserve"> [ </w:t>
            </w:r>
            <w:r>
              <w:rPr>
                <w:rFonts w:ascii="Times;serif" w:hAnsi="Times;serif"/>
                <w:color w:val="0000FF"/>
                <w:sz w:val="24"/>
                <w:shd w:fill="FFFFFF" w:val="clear"/>
              </w:rPr>
              <w:t>SNEX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16"/>
        <w:gridCol w:w="912"/>
        <w:gridCol w:w="783"/>
        <w:gridCol w:w="606"/>
        <w:gridCol w:w="342"/>
        <w:gridCol w:w="1008"/>
        <w:gridCol w:w="431"/>
        <w:gridCol w:w="983"/>
        <w:gridCol w:w="1129"/>
        <w:gridCol w:w="974"/>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1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1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126,562</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598,693</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1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96,490</w:t>
            </w:r>
          </w:p>
        </w:tc>
        <w:tc>
          <w:tcPr>
            <w:tcW w:w="4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66.3468</w:t>
            </w:r>
            <w:r>
              <w:rPr>
                <w:rFonts w:ascii="Times;serif" w:hAnsi="Times;serif"/>
                <w:color w:val="008000"/>
                <w:position w:val="7"/>
                <w:sz w:val="16"/>
                <w:sz w:val="20"/>
                <w:shd w:fill="FFFFFF" w:val="clear"/>
              </w:rPr>
              <w:t>(1)</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502,203</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126,562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12/05/2021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12/05/2026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126,562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506,250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represents an average price. The Reporting Person will provide to the Commission, the issuer and any stockholder, upon request, full information regarding the number of shares sold at each separate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William J. Dunaway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405955" TargetMode="External"/><Relationship Id="rId5" Type="http://schemas.openxmlformats.org/officeDocument/2006/relationships/hyperlink" Target="http://www.sec.gov/cgi-bin/browse-edgar?action=getcompany&amp;CIK=00009137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3395</Characters>
  <CharactersWithSpaces>3930</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