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0001547042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StoneX Group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001-36045</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230 PARK AVE</w:t>
              <w:br/>
              <w:t>10TH FLOOR</w:t>
              <w:br/>
              <w:t>NEW YORK</w:t>
              <w:br/>
              <w:t xml:space="preserve">NEW YORK </w:t>
              <w:br/>
              <w:t>10169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212-485-3500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BEXIGA ANNABELLE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1500</w:t>
            </w:r>
          </w:p>
        </w:tc>
        <w:tc>
          <w:tcPr>
            <w:tcW w:w="1377" w:type="dxa"/>
            <w:tcBorders/>
            <w:vAlign w:val="center"/>
          </w:tcPr>
          <w:p>
            <w:pPr>
              <w:pStyle w:val="TableContents"/>
              <w:bidi w:val="0"/>
              <w:spacing w:before="0" w:after="283"/>
              <w:jc w:val="left"/>
              <w:rPr/>
            </w:pPr>
            <w:r>
              <w:rPr/>
              <w:t>170880.00</w:t>
            </w:r>
          </w:p>
        </w:tc>
        <w:tc>
          <w:tcPr>
            <w:tcW w:w="1552" w:type="dxa"/>
            <w:tcBorders/>
            <w:vAlign w:val="center"/>
          </w:tcPr>
          <w:p>
            <w:pPr>
              <w:pStyle w:val="TableContents"/>
              <w:bidi w:val="0"/>
              <w:spacing w:before="0" w:after="283"/>
              <w:jc w:val="left"/>
              <w:rPr/>
            </w:pPr>
            <w:r>
              <w:rPr/>
              <w:t>79251496</w:t>
            </w:r>
          </w:p>
        </w:tc>
        <w:tc>
          <w:tcPr>
            <w:tcW w:w="1567" w:type="dxa"/>
            <w:tcBorders/>
            <w:vAlign w:val="center"/>
          </w:tcPr>
          <w:p>
            <w:pPr>
              <w:pStyle w:val="TableContents"/>
              <w:bidi w:val="0"/>
              <w:spacing w:before="0" w:after="283"/>
              <w:jc w:val="left"/>
              <w:rPr/>
            </w:pPr>
            <w:r>
              <w:rPr/>
              <w:t>07/15/2026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208</w:t>
            </w:r>
          </w:p>
        </w:tc>
        <w:tc>
          <w:tcPr>
            <w:tcW w:w="1046" w:type="dxa"/>
            <w:tcBorders/>
            <w:vAlign w:val="center"/>
          </w:tcPr>
          <w:p>
            <w:pPr>
              <w:pStyle w:val="TableContents"/>
              <w:bidi w:val="0"/>
              <w:spacing w:before="0" w:after="283"/>
              <w:jc w:val="left"/>
              <w:rPr/>
            </w:pPr>
            <w:r>
              <w:rPr/>
              <w:t>03/01/2024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02/26/2023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1292</w:t>
            </w:r>
          </w:p>
        </w:tc>
        <w:tc>
          <w:tcPr>
            <w:tcW w:w="1046" w:type="dxa"/>
            <w:tcBorders/>
            <w:vAlign w:val="center"/>
          </w:tcPr>
          <w:p>
            <w:pPr>
              <w:pStyle w:val="TableContents"/>
              <w:bidi w:val="0"/>
              <w:spacing w:before="0" w:after="283"/>
              <w:jc w:val="left"/>
              <w:rPr/>
            </w:pPr>
            <w:r>
              <w:rPr/>
              <w:t>02/26/2023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2958"/>
        <w:gridCol w:w="948"/>
        <w:gridCol w:w="1566"/>
        <w:gridCol w:w="1765"/>
      </w:tblGrid>
      <w:tr>
        <w:trPr/>
        <w:tc>
          <w:tcPr>
            <w:tcW w:w="2968"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765"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Annabelle G. Bexiga</w:t>
              <w:br/>
              <w:t>230 Park Ave</w:t>
              <w:br/>
              <w:t>10th Floor</w:t>
              <w:br/>
              <w:t>New York   NY   10169</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04/15/2026</w:t>
            </w:r>
          </w:p>
        </w:tc>
        <w:tc>
          <w:tcPr>
            <w:tcW w:w="1566" w:type="dxa"/>
            <w:tcBorders/>
            <w:vAlign w:val="center"/>
          </w:tcPr>
          <w:p>
            <w:pPr>
              <w:pStyle w:val="TableContents"/>
              <w:bidi w:val="0"/>
              <w:spacing w:before="0" w:after="283"/>
              <w:jc w:val="left"/>
              <w:rPr/>
            </w:pPr>
            <w:r>
              <w:rPr/>
              <w:t>1500</w:t>
            </w:r>
          </w:p>
        </w:tc>
        <w:tc>
          <w:tcPr>
            <w:tcW w:w="1765" w:type="dxa"/>
            <w:tcBorders/>
            <w:vAlign w:val="center"/>
          </w:tcPr>
          <w:p>
            <w:pPr>
              <w:pStyle w:val="TableContents"/>
              <w:bidi w:val="0"/>
              <w:spacing w:before="0" w:after="283"/>
              <w:jc w:val="left"/>
              <w:rPr/>
            </w:pPr>
            <w:r>
              <w:rPr/>
              <w:t>152865.00</w:t>
            </w:r>
          </w:p>
        </w:tc>
      </w:tr>
      <w:tr>
        <w:trPr/>
        <w:tc>
          <w:tcPr>
            <w:tcW w:w="2968" w:type="dxa"/>
            <w:tcBorders/>
            <w:vAlign w:val="center"/>
          </w:tcPr>
          <w:p>
            <w:pPr>
              <w:pStyle w:val="TableContents"/>
              <w:bidi w:val="0"/>
              <w:spacing w:before="0" w:after="283"/>
              <w:jc w:val="left"/>
              <w:rPr/>
            </w:pPr>
            <w:r>
              <w:rPr/>
              <w:t>Annabelle G. Bexiga</w:t>
              <w:br/>
              <w:t>230 Park Ave</w:t>
              <w:br/>
              <w:t>10th Floor</w:t>
              <w:br/>
              <w:t>New York   NY   10169</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05/15/2026</w:t>
            </w:r>
          </w:p>
        </w:tc>
        <w:tc>
          <w:tcPr>
            <w:tcW w:w="1566" w:type="dxa"/>
            <w:tcBorders/>
            <w:vAlign w:val="center"/>
          </w:tcPr>
          <w:p>
            <w:pPr>
              <w:pStyle w:val="TableContents"/>
              <w:bidi w:val="0"/>
              <w:spacing w:before="0" w:after="283"/>
              <w:jc w:val="left"/>
              <w:rPr/>
            </w:pPr>
            <w:r>
              <w:rPr/>
              <w:t>1500</w:t>
            </w:r>
          </w:p>
        </w:tc>
        <w:tc>
          <w:tcPr>
            <w:tcW w:w="1765" w:type="dxa"/>
            <w:tcBorders/>
            <w:vAlign w:val="center"/>
          </w:tcPr>
          <w:p>
            <w:pPr>
              <w:pStyle w:val="TableContents"/>
              <w:bidi w:val="0"/>
              <w:spacing w:before="0" w:after="283"/>
              <w:jc w:val="left"/>
              <w:rPr/>
            </w:pPr>
            <w:r>
              <w:rPr/>
              <w:t>169230.00</w:t>
            </w:r>
          </w:p>
        </w:tc>
      </w:tr>
      <w:tr>
        <w:trPr/>
        <w:tc>
          <w:tcPr>
            <w:tcW w:w="2968" w:type="dxa"/>
            <w:tcBorders/>
            <w:vAlign w:val="center"/>
          </w:tcPr>
          <w:p>
            <w:pPr>
              <w:pStyle w:val="TableContents"/>
              <w:bidi w:val="0"/>
              <w:spacing w:before="0" w:after="283"/>
              <w:jc w:val="left"/>
              <w:rPr/>
            </w:pPr>
            <w:r>
              <w:rPr/>
              <w:t>Annabelle G. Bexiga</w:t>
              <w:br/>
              <w:t>230 Park Ave</w:t>
              <w:br/>
              <w:t>10th Floor</w:t>
              <w:br/>
              <w:t>New York   NY   10169</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06/15/2026</w:t>
            </w:r>
          </w:p>
        </w:tc>
        <w:tc>
          <w:tcPr>
            <w:tcW w:w="1566" w:type="dxa"/>
            <w:tcBorders/>
            <w:vAlign w:val="center"/>
          </w:tcPr>
          <w:p>
            <w:pPr>
              <w:pStyle w:val="TableContents"/>
              <w:bidi w:val="0"/>
              <w:spacing w:before="0" w:after="283"/>
              <w:jc w:val="left"/>
              <w:rPr/>
            </w:pPr>
            <w:r>
              <w:rPr/>
              <w:t>1500</w:t>
            </w:r>
          </w:p>
        </w:tc>
        <w:tc>
          <w:tcPr>
            <w:tcW w:w="1765" w:type="dxa"/>
            <w:tcBorders/>
            <w:vAlign w:val="center"/>
          </w:tcPr>
          <w:p>
            <w:pPr>
              <w:pStyle w:val="TableContents"/>
              <w:bidi w:val="0"/>
              <w:spacing w:before="0" w:after="283"/>
              <w:jc w:val="left"/>
              <w:rPr/>
            </w:pPr>
            <w:r>
              <w:rPr/>
              <w:t>200040.00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21"/>
        <w:gridCol w:w="6384"/>
      </w:tblGrid>
      <w:tr>
        <w:trPr/>
        <w:tc>
          <w:tcPr>
            <w:tcW w:w="3821" w:type="dxa"/>
            <w:tcBorders/>
            <w:vAlign w:val="center"/>
          </w:tcPr>
          <w:p>
            <w:pPr>
              <w:pStyle w:val="TableContents"/>
              <w:bidi w:val="0"/>
              <w:spacing w:before="0" w:after="283"/>
              <w:jc w:val="left"/>
              <w:rPr/>
            </w:pPr>
            <w:r>
              <w:rPr/>
              <w:t>Remarks</w:t>
            </w:r>
          </w:p>
        </w:tc>
        <w:tc>
          <w:tcPr>
            <w:tcW w:w="6384" w:type="dxa"/>
            <w:tcBorders/>
            <w:vAlign w:val="center"/>
          </w:tcPr>
          <w:p>
            <w:pPr>
              <w:pStyle w:val="TableContents"/>
              <w:bidi w:val="0"/>
              <w:spacing w:before="0" w:after="283"/>
              <w:jc w:val="left"/>
              <w:rPr>
                <w:sz w:val="4"/>
                <w:szCs w:val="4"/>
              </w:rPr>
            </w:pPr>
            <w:r>
              <w:rPr>
                <w:sz w:val="4"/>
                <w:szCs w:val="4"/>
              </w:rPr>
            </w:r>
          </w:p>
        </w:tc>
      </w:tr>
      <w:tr>
        <w:trPr/>
        <w:tc>
          <w:tcPr>
            <w:tcW w:w="3821" w:type="dxa"/>
            <w:tcBorders/>
            <w:vAlign w:val="center"/>
          </w:tcPr>
          <w:p>
            <w:pPr>
              <w:pStyle w:val="TableContents"/>
              <w:bidi w:val="0"/>
              <w:spacing w:before="0" w:after="283"/>
              <w:jc w:val="left"/>
              <w:rPr/>
            </w:pPr>
            <w:r>
              <w:rPr/>
              <w:t>Date of Notice</w:t>
            </w:r>
          </w:p>
        </w:tc>
        <w:tc>
          <w:tcPr>
            <w:tcW w:w="6384" w:type="dxa"/>
            <w:tcBorders/>
            <w:vAlign w:val="center"/>
          </w:tcPr>
          <w:p>
            <w:pPr>
              <w:pStyle w:val="TableContents"/>
              <w:bidi w:val="0"/>
              <w:spacing w:before="0" w:after="0"/>
              <w:jc w:val="left"/>
              <w:rPr/>
            </w:pPr>
            <w:r>
              <w:rPr/>
              <w:t>07/15/2026</w:t>
            </w:r>
          </w:p>
        </w:tc>
      </w:tr>
      <w:tr>
        <w:trPr/>
        <w:tc>
          <w:tcPr>
            <w:tcW w:w="3821" w:type="dxa"/>
            <w:tcBorders/>
            <w:vAlign w:val="center"/>
          </w:tcPr>
          <w:p>
            <w:pPr>
              <w:pStyle w:val="TableContents"/>
              <w:bidi w:val="0"/>
              <w:spacing w:before="0" w:after="283"/>
              <w:jc w:val="left"/>
              <w:rPr/>
            </w:pPr>
            <w:r>
              <w:rPr/>
              <w:t>Date of Plan Adoption or Giving of Instruction, If Relying on Rule 10b5-1</w:t>
            </w:r>
          </w:p>
        </w:tc>
        <w:tc>
          <w:tcPr>
            <w:tcW w:w="6384" w:type="dxa"/>
            <w:tcBorders/>
            <w:vAlign w:val="center"/>
          </w:tcPr>
          <w:p>
            <w:pPr>
              <w:pStyle w:val="TableContents"/>
              <w:bidi w:val="0"/>
              <w:spacing w:before="0" w:after="0"/>
              <w:jc w:val="left"/>
              <w:rPr/>
            </w:pPr>
            <w:r>
              <w:rPr/>
              <w:t>12/10/2025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1" w:type="dxa"/>
            <w:tcBorders/>
            <w:vAlign w:val="center"/>
          </w:tcPr>
          <w:p>
            <w:pPr>
              <w:pStyle w:val="TableContents"/>
              <w:bidi w:val="0"/>
              <w:spacing w:before="0" w:after="283"/>
              <w:jc w:val="left"/>
              <w:rPr/>
            </w:pPr>
            <w:r>
              <w:rPr/>
              <w:t>Signature</w:t>
            </w:r>
          </w:p>
        </w:tc>
        <w:tc>
          <w:tcPr>
            <w:tcW w:w="6384" w:type="dxa"/>
            <w:tcBorders/>
            <w:vAlign w:val="center"/>
          </w:tcPr>
          <w:p>
            <w:pPr>
              <w:pStyle w:val="TableContents"/>
              <w:bidi w:val="0"/>
              <w:spacing w:before="0" w:after="0"/>
              <w:jc w:val="left"/>
              <w:rPr/>
            </w:pPr>
            <w:r>
              <w:rPr/>
              <w:t>/s/ Emily Navaro, as a duly authorized representative of Fidelity Brokerage Services LLC, as attorney-in-fact for Annabelle G. Bexiga.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3433</Characters>
  <CharactersWithSpaces>4038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