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Rotsztain Diego</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230 PARK AVENUE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StoneX 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SNEX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12/02/2021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65"/>
        <w:spacing w:after="0"/>
        <w:rPr>
          <w:sz w:val="20"/>
          <w:szCs w:val="20"/>
          <w:color w:val="auto"/>
        </w:rPr>
      </w:pPr>
      <w:r>
        <w:rPr>
          <w:rFonts w:ascii="Arial" w:cs="Arial" w:eastAsia="Arial" w:hAnsi="Arial"/>
          <w:sz w:val="17"/>
          <w:szCs w:val="17"/>
          <w:color w:val="0000FF"/>
        </w:rPr>
        <w:t>Chief Governance/Legal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280" w:type="dxa"/>
            <w:vAlign w:val="bottom"/>
            <w:vMerge w:val="restart"/>
          </w:tcPr>
          <w:p>
            <w:pPr>
              <w:ind w:left="2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10169</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6"/>
                <w:szCs w:val="6"/>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3240" w:type="dxa"/>
            <w:vAlign w:val="bottom"/>
            <w:gridSpan w:val="7"/>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0"/>
              </w:rPr>
              <w:t>Common Stock</w:t>
            </w:r>
            <w:r>
              <w:rPr>
                <w:rFonts w:ascii="Arial" w:cs="Arial" w:eastAsia="Arial" w:hAnsi="Arial"/>
                <w:sz w:val="22"/>
                <w:szCs w:val="22"/>
                <w:color w:val="008000"/>
                <w:w w:val="90"/>
                <w:vertAlign w:val="superscript"/>
              </w:rPr>
              <w:t>(1)</w:t>
            </w:r>
          </w:p>
        </w:tc>
        <w:tc>
          <w:tcPr>
            <w:tcW w:w="2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12/02/2021</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P</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1,214</w:t>
            </w: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62.0217</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4,422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represents an average price. The Reporting Person will provide to the Commission, the issuer and any stockholder, upon request, full information regarding the number of shares bought at each separate price.</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1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Diego Rotsztain</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12/06/2021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11110" TargetMode="External"/><Relationship Id="rId13" Type="http://schemas.openxmlformats.org/officeDocument/2006/relationships/hyperlink" Target="http://www.sec.gov/cgi-bin/browse-edgar?action=getcompany&amp;CIK=0000913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2021-12-06T15:53:13Z</dcterms:created>
  <dcterms:modified xsi:type="dcterms:W3CDTF">2021-12-06T15:53:13Z</dcterms:modified>
</cp:coreProperties>
</file>